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EBD" w:rsidRPr="00840BAB" w:rsidRDefault="00F31EBD" w:rsidP="00F31EBD">
      <w:pPr>
        <w:tabs>
          <w:tab w:val="left" w:pos="280"/>
        </w:tabs>
        <w:ind w:right="-40"/>
        <w:jc w:val="center"/>
        <w:rPr>
          <w:rFonts w:ascii="Bookman Old Style" w:hAnsi="Bookman Old Style"/>
          <w:b/>
          <w:lang w:val="pt-BR"/>
        </w:rPr>
      </w:pPr>
      <w:bookmarkStart w:id="0" w:name="_GoBack"/>
      <w:bookmarkEnd w:id="0"/>
      <w:r w:rsidRPr="00840BAB">
        <w:rPr>
          <w:rFonts w:ascii="Bookman Old Style" w:hAnsi="Bookman Old Style"/>
          <w:b/>
          <w:lang w:val="pt-BR"/>
        </w:rPr>
        <w:t xml:space="preserve">E M D R   B A S I S </w:t>
      </w:r>
      <w:r>
        <w:rPr>
          <w:rFonts w:ascii="Bookman Old Style" w:hAnsi="Bookman Old Style"/>
          <w:b/>
          <w:lang w:val="pt-BR"/>
        </w:rPr>
        <w:t>O</w:t>
      </w:r>
      <w:r w:rsidRPr="00840BAB">
        <w:rPr>
          <w:rFonts w:ascii="Bookman Old Style" w:hAnsi="Bookman Old Style"/>
          <w:b/>
          <w:lang w:val="pt-BR"/>
        </w:rPr>
        <w:t xml:space="preserve"> </w:t>
      </w:r>
      <w:r>
        <w:rPr>
          <w:rFonts w:ascii="Bookman Old Style" w:hAnsi="Bookman Old Style"/>
          <w:b/>
          <w:lang w:val="pt-BR"/>
        </w:rPr>
        <w:t>P</w:t>
      </w:r>
      <w:r w:rsidRPr="00840BAB">
        <w:rPr>
          <w:rFonts w:ascii="Bookman Old Style" w:hAnsi="Bookman Old Style"/>
          <w:b/>
          <w:lang w:val="pt-BR"/>
        </w:rPr>
        <w:t xml:space="preserve"> </w:t>
      </w:r>
      <w:r>
        <w:rPr>
          <w:rFonts w:ascii="Bookman Old Style" w:hAnsi="Bookman Old Style"/>
          <w:b/>
          <w:lang w:val="pt-BR"/>
        </w:rPr>
        <w:t>L</w:t>
      </w:r>
      <w:r w:rsidRPr="00840BAB">
        <w:rPr>
          <w:rFonts w:ascii="Bookman Old Style" w:hAnsi="Bookman Old Style"/>
          <w:b/>
          <w:lang w:val="pt-BR"/>
        </w:rPr>
        <w:t xml:space="preserve"> </w:t>
      </w:r>
      <w:r>
        <w:rPr>
          <w:rFonts w:ascii="Bookman Old Style" w:hAnsi="Bookman Old Style"/>
          <w:b/>
          <w:lang w:val="pt-BR"/>
        </w:rPr>
        <w:t>E</w:t>
      </w:r>
      <w:r w:rsidRPr="00840BAB">
        <w:rPr>
          <w:rFonts w:ascii="Bookman Old Style" w:hAnsi="Bookman Old Style"/>
          <w:b/>
          <w:lang w:val="pt-BR"/>
        </w:rPr>
        <w:t xml:space="preserve"> </w:t>
      </w:r>
      <w:r>
        <w:rPr>
          <w:rFonts w:ascii="Bookman Old Style" w:hAnsi="Bookman Old Style"/>
          <w:b/>
          <w:lang w:val="pt-BR"/>
        </w:rPr>
        <w:t>I</w:t>
      </w:r>
      <w:r w:rsidRPr="00840BAB">
        <w:rPr>
          <w:rFonts w:ascii="Bookman Old Style" w:hAnsi="Bookman Old Style"/>
          <w:b/>
          <w:lang w:val="pt-BR"/>
        </w:rPr>
        <w:t xml:space="preserve"> </w:t>
      </w:r>
      <w:r>
        <w:rPr>
          <w:rFonts w:ascii="Bookman Old Style" w:hAnsi="Bookman Old Style"/>
          <w:b/>
          <w:lang w:val="pt-BR"/>
        </w:rPr>
        <w:t>D I N G</w:t>
      </w:r>
    </w:p>
    <w:p w:rsidR="00F31EBD" w:rsidRPr="005A0EF6" w:rsidRDefault="00F31EBD" w:rsidP="00F31EBD">
      <w:pPr>
        <w:tabs>
          <w:tab w:val="left" w:pos="280"/>
        </w:tabs>
        <w:jc w:val="both"/>
        <w:rPr>
          <w:rFonts w:ascii="Bookman Old Style" w:hAnsi="Bookman Old Style"/>
          <w:lang w:val="pt-BR"/>
        </w:rPr>
      </w:pPr>
    </w:p>
    <w:p w:rsidR="00F31EBD" w:rsidRPr="005A0EF6" w:rsidRDefault="00F31EBD" w:rsidP="00F31EBD">
      <w:pPr>
        <w:tabs>
          <w:tab w:val="left" w:pos="280"/>
        </w:tabs>
        <w:jc w:val="both"/>
        <w:rPr>
          <w:rFonts w:ascii="Bookman Old Style" w:hAnsi="Bookman Old Style"/>
          <w:lang w:val="pt-BR"/>
        </w:rPr>
      </w:pPr>
    </w:p>
    <w:p w:rsidR="00F31EBD" w:rsidRPr="005A0EF6" w:rsidRDefault="00F31EBD" w:rsidP="00F31EBD">
      <w:pPr>
        <w:tabs>
          <w:tab w:val="left" w:pos="280"/>
        </w:tabs>
        <w:jc w:val="both"/>
        <w:rPr>
          <w:rFonts w:ascii="Bookman Old Style" w:hAnsi="Bookman Old Style"/>
          <w:b/>
        </w:rPr>
      </w:pPr>
      <w:r w:rsidRPr="005A0EF6">
        <w:rPr>
          <w:rFonts w:ascii="Bookman Old Style" w:hAnsi="Bookman Old Style"/>
          <w:b/>
        </w:rPr>
        <w:t>Inleiding</w:t>
      </w:r>
    </w:p>
    <w:p w:rsidR="00F31EBD" w:rsidRPr="005A0EF6" w:rsidRDefault="00F31EBD" w:rsidP="00F31EBD">
      <w:pPr>
        <w:pStyle w:val="Plattetekst2"/>
        <w:spacing w:after="0" w:line="240" w:lineRule="auto"/>
        <w:jc w:val="both"/>
        <w:rPr>
          <w:rFonts w:ascii="Bookman Old Style" w:hAnsi="Bookman Old Style"/>
        </w:rPr>
      </w:pPr>
      <w:r w:rsidRPr="005A0EF6">
        <w:rPr>
          <w:rFonts w:ascii="Bookman Old Style" w:hAnsi="Bookman Old Style"/>
        </w:rPr>
        <w:t xml:space="preserve">Eye </w:t>
      </w:r>
      <w:proofErr w:type="spellStart"/>
      <w:r w:rsidRPr="005A0EF6">
        <w:rPr>
          <w:rFonts w:ascii="Bookman Old Style" w:hAnsi="Bookman Old Style"/>
        </w:rPr>
        <w:t>Movement</w:t>
      </w:r>
      <w:proofErr w:type="spellEnd"/>
      <w:r w:rsidRPr="005A0EF6">
        <w:rPr>
          <w:rFonts w:ascii="Bookman Old Style" w:hAnsi="Bookman Old Style"/>
        </w:rPr>
        <w:t xml:space="preserve"> </w:t>
      </w:r>
      <w:proofErr w:type="spellStart"/>
      <w:r w:rsidRPr="005A0EF6">
        <w:rPr>
          <w:rFonts w:ascii="Bookman Old Style" w:hAnsi="Bookman Old Style"/>
        </w:rPr>
        <w:t>Desensitization</w:t>
      </w:r>
      <w:proofErr w:type="spellEnd"/>
      <w:r w:rsidRPr="005A0EF6">
        <w:rPr>
          <w:rFonts w:ascii="Bookman Old Style" w:hAnsi="Bookman Old Style"/>
        </w:rPr>
        <w:t xml:space="preserve"> </w:t>
      </w:r>
      <w:proofErr w:type="spellStart"/>
      <w:r w:rsidRPr="005A0EF6">
        <w:rPr>
          <w:rFonts w:ascii="Bookman Old Style" w:hAnsi="Bookman Old Style"/>
        </w:rPr>
        <w:t>and</w:t>
      </w:r>
      <w:proofErr w:type="spellEnd"/>
      <w:r w:rsidRPr="005A0EF6">
        <w:rPr>
          <w:rFonts w:ascii="Bookman Old Style" w:hAnsi="Bookman Old Style"/>
        </w:rPr>
        <w:t xml:space="preserve"> </w:t>
      </w:r>
      <w:proofErr w:type="spellStart"/>
      <w:r w:rsidRPr="005A0EF6">
        <w:rPr>
          <w:rFonts w:ascii="Bookman Old Style" w:hAnsi="Bookman Old Style"/>
        </w:rPr>
        <w:t>Reprocessing</w:t>
      </w:r>
      <w:proofErr w:type="spellEnd"/>
      <w:r w:rsidRPr="005A0EF6">
        <w:rPr>
          <w:rFonts w:ascii="Bookman Old Style" w:hAnsi="Bookman Old Style"/>
        </w:rPr>
        <w:t xml:space="preserve">, afgekort tot EMDR, is een kortdurende, geprotocolleerde en cliëntgerichte behandelmethode voor </w:t>
      </w:r>
      <w:proofErr w:type="spellStart"/>
      <w:r w:rsidRPr="005A0EF6">
        <w:rPr>
          <w:rFonts w:ascii="Bookman Old Style" w:hAnsi="Bookman Old Style"/>
        </w:rPr>
        <w:t>traumagerelateerde</w:t>
      </w:r>
      <w:proofErr w:type="spellEnd"/>
      <w:r w:rsidRPr="005A0EF6">
        <w:rPr>
          <w:rFonts w:ascii="Bookman Old Style" w:hAnsi="Bookman Old Style"/>
        </w:rPr>
        <w:t xml:space="preserve"> angstklachten. Dit zijn klachten die zijn ontstaan als direct gevolg van een concrete, akelige gebeurtenis, waarbij het denken aan deze gebeurtenis nog steeds een emotionele reactie oproept, en waarbij een causale relatie tussen deze ervaring en de huidige symptomatologie (angst, somberheid, herbelevingen, slaapproblemen etc.) aannemelijk is.</w:t>
      </w:r>
    </w:p>
    <w:p w:rsidR="00F31EBD" w:rsidRPr="005A0EF6" w:rsidRDefault="00F31EBD" w:rsidP="00F31EBD">
      <w:pPr>
        <w:pStyle w:val="Plattetekst2"/>
        <w:spacing w:after="0" w:line="240" w:lineRule="auto"/>
        <w:jc w:val="both"/>
        <w:rPr>
          <w:rFonts w:ascii="Bookman Old Style" w:hAnsi="Bookman Old Style"/>
        </w:rPr>
      </w:pPr>
    </w:p>
    <w:p w:rsidR="00F31EBD" w:rsidRPr="005A0EF6" w:rsidRDefault="00F31EBD" w:rsidP="00F31EBD">
      <w:pPr>
        <w:tabs>
          <w:tab w:val="left" w:pos="280"/>
        </w:tabs>
        <w:jc w:val="both"/>
        <w:rPr>
          <w:rFonts w:ascii="Bookman Old Style" w:hAnsi="Bookman Old Style"/>
        </w:rPr>
      </w:pPr>
      <w:r w:rsidRPr="005A0EF6">
        <w:rPr>
          <w:rFonts w:ascii="Bookman Old Style" w:hAnsi="Bookman Old Style"/>
        </w:rPr>
        <w:t xml:space="preserve">Er zijn inmiddels een </w:t>
      </w:r>
      <w:proofErr w:type="spellStart"/>
      <w:r w:rsidRPr="005A0EF6">
        <w:rPr>
          <w:rFonts w:ascii="Bookman Old Style" w:hAnsi="Bookman Old Style"/>
        </w:rPr>
        <w:t>twintig-tal</w:t>
      </w:r>
      <w:proofErr w:type="spellEnd"/>
      <w:r w:rsidRPr="005A0EF6">
        <w:rPr>
          <w:rFonts w:ascii="Bookman Old Style" w:hAnsi="Bookman Old Style"/>
        </w:rPr>
        <w:t xml:space="preserve"> gecontroleerde effectstudies verricht naar de werkzaamheid van EMDR bij Posttraumatische Stress-stoornis (PTSS). Uit de resultaten van deze studies en uit meta-analyses blijkt dat cliënten goed op EMDR reageren. Volgens de meest recente internationale richtlijnen is EMDR, met imaginaire exposure, de 'treatment of </w:t>
      </w:r>
      <w:proofErr w:type="spellStart"/>
      <w:r w:rsidRPr="005A0EF6">
        <w:rPr>
          <w:rFonts w:ascii="Bookman Old Style" w:hAnsi="Bookman Old Style"/>
        </w:rPr>
        <w:t>choice</w:t>
      </w:r>
      <w:proofErr w:type="spellEnd"/>
      <w:r w:rsidRPr="005A0EF6">
        <w:rPr>
          <w:rFonts w:ascii="Bookman Old Style" w:hAnsi="Bookman Old Style"/>
        </w:rPr>
        <w:t>' voor psychotrauma (</w:t>
      </w:r>
      <w:proofErr w:type="spellStart"/>
      <w:r w:rsidRPr="005A0EF6">
        <w:rPr>
          <w:rFonts w:ascii="Bookman Old Style" w:hAnsi="Bookman Old Style"/>
        </w:rPr>
        <w:t>Chemtob</w:t>
      </w:r>
      <w:proofErr w:type="spellEnd"/>
      <w:r w:rsidRPr="005A0EF6">
        <w:rPr>
          <w:rFonts w:ascii="Bookman Old Style" w:hAnsi="Bookman Old Style"/>
        </w:rPr>
        <w:t xml:space="preserve">, </w:t>
      </w:r>
      <w:proofErr w:type="spellStart"/>
      <w:r w:rsidRPr="005A0EF6">
        <w:rPr>
          <w:rFonts w:ascii="Bookman Old Style" w:hAnsi="Bookman Old Style"/>
        </w:rPr>
        <w:t>Tolin</w:t>
      </w:r>
      <w:proofErr w:type="spellEnd"/>
      <w:r w:rsidRPr="005A0EF6">
        <w:rPr>
          <w:rFonts w:ascii="Bookman Old Style" w:hAnsi="Bookman Old Style"/>
        </w:rPr>
        <w:t xml:space="preserve">, van der Kolk &amp; Pitman, 2000: </w:t>
      </w:r>
      <w:proofErr w:type="spellStart"/>
      <w:r w:rsidRPr="005A0EF6">
        <w:rPr>
          <w:rFonts w:ascii="Bookman Old Style" w:hAnsi="Bookman Old Style"/>
        </w:rPr>
        <w:t>Bisson</w:t>
      </w:r>
      <w:proofErr w:type="spellEnd"/>
      <w:r w:rsidRPr="005A0EF6">
        <w:rPr>
          <w:rFonts w:ascii="Bookman Old Style" w:hAnsi="Bookman Old Style"/>
        </w:rPr>
        <w:t xml:space="preserve"> et al., 2007; </w:t>
      </w:r>
      <w:proofErr w:type="spellStart"/>
      <w:r w:rsidRPr="005A0EF6">
        <w:rPr>
          <w:rFonts w:ascii="Bookman Old Style" w:hAnsi="Bookman Old Style"/>
        </w:rPr>
        <w:t>Seidler</w:t>
      </w:r>
      <w:proofErr w:type="spellEnd"/>
      <w:r w:rsidRPr="005A0EF6">
        <w:rPr>
          <w:rFonts w:ascii="Bookman Old Style" w:hAnsi="Bookman Old Style"/>
        </w:rPr>
        <w:t xml:space="preserve"> &amp; Wagner, 2006). Een Nederlandse richtlijncommissie </w:t>
      </w:r>
      <w:r>
        <w:rPr>
          <w:rFonts w:ascii="Bookman Old Style" w:hAnsi="Bookman Old Style"/>
        </w:rPr>
        <w:t xml:space="preserve">onder auspiciën van het Trimbos instituut </w:t>
      </w:r>
      <w:r w:rsidRPr="005A0EF6">
        <w:rPr>
          <w:rFonts w:ascii="Bookman Old Style" w:hAnsi="Bookman Old Style"/>
        </w:rPr>
        <w:t>kwam in 2003 en 2010 met een soortgelijk advies (Landelijke stuurgroep multidisciplinaire richtlijnen in de GGZ (zie: www.ggzrichtlijnen.nl; www.emdr.nl)</w:t>
      </w:r>
    </w:p>
    <w:p w:rsidR="00F31EBD" w:rsidRPr="005A0EF6" w:rsidRDefault="00F31EBD" w:rsidP="00F31EBD">
      <w:pPr>
        <w:tabs>
          <w:tab w:val="left" w:pos="280"/>
        </w:tabs>
        <w:jc w:val="both"/>
        <w:rPr>
          <w:rFonts w:ascii="Bookman Old Style" w:hAnsi="Bookman Old Style"/>
        </w:rPr>
      </w:pPr>
    </w:p>
    <w:p w:rsidR="00F31EBD" w:rsidRPr="005A0EF6" w:rsidRDefault="00F31EBD" w:rsidP="00F31EBD">
      <w:pPr>
        <w:tabs>
          <w:tab w:val="left" w:pos="280"/>
        </w:tabs>
        <w:jc w:val="both"/>
        <w:rPr>
          <w:rFonts w:ascii="Bookman Old Style" w:hAnsi="Bookman Old Style"/>
          <w:b/>
        </w:rPr>
      </w:pPr>
      <w:r w:rsidRPr="005A0EF6">
        <w:rPr>
          <w:rFonts w:ascii="Bookman Old Style" w:hAnsi="Bookman Old Style"/>
          <w:b/>
        </w:rPr>
        <w:t>Doel en duur van de opleiding</w:t>
      </w:r>
    </w:p>
    <w:p w:rsidR="00F31EBD" w:rsidRPr="005A0EF6" w:rsidRDefault="00F31EBD" w:rsidP="00F31EBD">
      <w:pPr>
        <w:jc w:val="both"/>
        <w:rPr>
          <w:rFonts w:ascii="Bookman Old Style" w:hAnsi="Bookman Old Style"/>
        </w:rPr>
      </w:pPr>
      <w:r w:rsidRPr="005A0EF6">
        <w:rPr>
          <w:rFonts w:ascii="Bookman Old Style" w:hAnsi="Bookman Old Style"/>
        </w:rPr>
        <w:t>De EMDR basisopleiding is in principe gericht op het leren toepassen van EMDR bij ongecompliceerde posttraumatische stress-stoornis (zogenaamd type I trauma) en andere 'aan trauma gerelateerde' angststoornissen. Hoogstens zijdelings kan aandacht worden besteed aan specifieke doelgroepen en/of stoornissen, zoals complexe PTSS. Om deze problematiek te kunnen behandelen wordt de EMDR vervolgtraining noodzakelijk geacht.</w:t>
      </w:r>
    </w:p>
    <w:p w:rsidR="00F31EBD" w:rsidRPr="005A0EF6" w:rsidRDefault="00F31EBD" w:rsidP="00F31EBD">
      <w:pPr>
        <w:jc w:val="both"/>
        <w:rPr>
          <w:rFonts w:ascii="Bookman Old Style" w:hAnsi="Bookman Old Style"/>
        </w:rPr>
      </w:pPr>
    </w:p>
    <w:p w:rsidR="00F31EBD" w:rsidRPr="005A0EF6" w:rsidRDefault="00F31EBD" w:rsidP="00F31EBD">
      <w:pPr>
        <w:jc w:val="both"/>
        <w:rPr>
          <w:rFonts w:ascii="Bookman Old Style" w:hAnsi="Bookman Old Style"/>
        </w:rPr>
      </w:pPr>
      <w:r w:rsidRPr="005A0EF6">
        <w:rPr>
          <w:rFonts w:ascii="Bookman Old Style" w:hAnsi="Bookman Old Style"/>
        </w:rPr>
        <w:t xml:space="preserve">De opleiding kent een stapsgewijze opbouw waarbij gebruik wordt gemaakt van korte theoretische inleidingen, presentatie van het EMDR-protocol, videodemonstraties, (semi-) plenaire oefeningen en </w:t>
      </w:r>
      <w:r w:rsidRPr="005A0EF6">
        <w:rPr>
          <w:rFonts w:ascii="Bookman Old Style" w:hAnsi="Bookman Old Style"/>
          <w:i/>
        </w:rPr>
        <w:t xml:space="preserve">hands on </w:t>
      </w:r>
      <w:r w:rsidRPr="005A0EF6">
        <w:rPr>
          <w:rFonts w:ascii="Bookman Old Style" w:hAnsi="Bookman Old Style"/>
        </w:rPr>
        <w:t xml:space="preserve">oefenen van EMDR in </w:t>
      </w:r>
      <w:proofErr w:type="spellStart"/>
      <w:r w:rsidRPr="005A0EF6">
        <w:rPr>
          <w:rFonts w:ascii="Bookman Old Style" w:hAnsi="Bookman Old Style"/>
        </w:rPr>
        <w:t>drie-tallen</w:t>
      </w:r>
      <w:proofErr w:type="spellEnd"/>
      <w:r w:rsidRPr="005A0EF6">
        <w:rPr>
          <w:rFonts w:ascii="Bookman Old Style" w:hAnsi="Bookman Old Style"/>
        </w:rPr>
        <w:t>. Bij deze laatste oefeningen wordt gebruik gemaakt van min of meer emotioneel beladen herinneringen van de deelnemers.</w:t>
      </w:r>
    </w:p>
    <w:p w:rsidR="00F31EBD" w:rsidRPr="005A0EF6" w:rsidRDefault="00F31EBD" w:rsidP="00F31EBD">
      <w:pPr>
        <w:jc w:val="both"/>
        <w:rPr>
          <w:rFonts w:ascii="Bookman Old Style" w:hAnsi="Bookman Old Style"/>
        </w:rPr>
      </w:pPr>
    </w:p>
    <w:p w:rsidR="00F31EBD" w:rsidRPr="005A0EF6" w:rsidRDefault="00F31EBD" w:rsidP="00F31EBD">
      <w:pPr>
        <w:jc w:val="both"/>
        <w:rPr>
          <w:rFonts w:ascii="Bookman Old Style" w:hAnsi="Bookman Old Style"/>
        </w:rPr>
      </w:pPr>
      <w:r w:rsidRPr="005A0EF6">
        <w:rPr>
          <w:rFonts w:ascii="Bookman Old Style" w:hAnsi="Bookman Old Style"/>
        </w:rPr>
        <w:t xml:space="preserve">De EMDR basisopleiding beslaat vier en een halve dag. De eerste twee dagen vinden opeenvolgend plaats, de derde dag na ongeveer drie weken. In deze drie weken dienen de deelnemers EMDR toe te passen bij hun cliënten, zodat daarop op de derde dag kan worden ingegaan. Voorts wordt op de derde dag opnieuw veel geoefend. De vierde dag vindt na wat langere tijd plaats (circa twee maanden). Tijdens de vierde dag is er ruimte om stil te staan bij vragen die leven bij de deelnemers naar aanleiding van (hun) ervaringen met EMDR in de praktijk. Veel tijd wordt besteed aan het plenair bekijken en bespreken van door de deelnemers gemaakte (en geselecteerde) </w:t>
      </w:r>
      <w:proofErr w:type="spellStart"/>
      <w:r w:rsidRPr="005A0EF6">
        <w:rPr>
          <w:rFonts w:ascii="Bookman Old Style" w:hAnsi="Bookman Old Style"/>
        </w:rPr>
        <w:t>video-fragmenten</w:t>
      </w:r>
      <w:proofErr w:type="spellEnd"/>
      <w:r w:rsidRPr="005A0EF6">
        <w:rPr>
          <w:rFonts w:ascii="Bookman Old Style" w:hAnsi="Bookman Old Style"/>
        </w:rPr>
        <w:t xml:space="preserve"> van EMDR-zittingen. </w:t>
      </w:r>
    </w:p>
    <w:p w:rsidR="00F31EBD" w:rsidRPr="005A0EF6" w:rsidRDefault="00F31EBD" w:rsidP="00F31EBD">
      <w:pPr>
        <w:jc w:val="both"/>
        <w:rPr>
          <w:rFonts w:ascii="Bookman Old Style" w:hAnsi="Bookman Old Style"/>
        </w:rPr>
      </w:pPr>
    </w:p>
    <w:p w:rsidR="00F31EBD" w:rsidRDefault="00F31EBD" w:rsidP="00F31EBD">
      <w:pPr>
        <w:jc w:val="both"/>
        <w:rPr>
          <w:rFonts w:ascii="Bookman Old Style" w:hAnsi="Bookman Old Style"/>
          <w:b/>
        </w:rPr>
      </w:pPr>
    </w:p>
    <w:p w:rsidR="00F31EBD" w:rsidRPr="005A0EF6" w:rsidRDefault="00F31EBD" w:rsidP="00F31EBD">
      <w:pPr>
        <w:jc w:val="both"/>
        <w:rPr>
          <w:rFonts w:ascii="Bookman Old Style" w:hAnsi="Bookman Old Style"/>
          <w:b/>
        </w:rPr>
      </w:pPr>
      <w:r>
        <w:rPr>
          <w:rFonts w:ascii="Bookman Old Style" w:hAnsi="Bookman Old Style"/>
          <w:b/>
        </w:rPr>
        <w:lastRenderedPageBreak/>
        <w:t>L</w:t>
      </w:r>
      <w:r w:rsidRPr="005A0EF6">
        <w:rPr>
          <w:rFonts w:ascii="Bookman Old Style" w:hAnsi="Bookman Old Style"/>
          <w:b/>
        </w:rPr>
        <w:t>iteratuur</w:t>
      </w:r>
    </w:p>
    <w:p w:rsidR="00F31EBD" w:rsidRPr="005A0EF6" w:rsidRDefault="00F31EBD" w:rsidP="00F31EBD">
      <w:pPr>
        <w:jc w:val="both"/>
        <w:rPr>
          <w:rFonts w:ascii="Bookman Old Style" w:hAnsi="Bookman Old Style"/>
        </w:rPr>
      </w:pPr>
      <w:r w:rsidRPr="005A0EF6">
        <w:rPr>
          <w:rFonts w:ascii="Bookman Old Style" w:hAnsi="Bookman Old Style"/>
        </w:rPr>
        <w:t xml:space="preserve">'Handboek EMDR: een geprotocolleerde behandelmethode voor de gevolgen van psychotrauma'. [Auteurs: De Jongh, A. &amp; Ten </w:t>
      </w:r>
      <w:proofErr w:type="spellStart"/>
      <w:r w:rsidRPr="005A0EF6">
        <w:rPr>
          <w:rFonts w:ascii="Bookman Old Style" w:hAnsi="Bookman Old Style"/>
        </w:rPr>
        <w:t>Broeke</w:t>
      </w:r>
      <w:proofErr w:type="spellEnd"/>
      <w:r w:rsidRPr="005A0EF6">
        <w:rPr>
          <w:rFonts w:ascii="Bookman Old Style" w:hAnsi="Bookman Old Style"/>
        </w:rPr>
        <w:t>, E. (2013). Uitgever: Harcourt: Amsterdam [ISBN 978 90 265 22437]</w:t>
      </w:r>
    </w:p>
    <w:p w:rsidR="00F31EBD" w:rsidRPr="005A0EF6" w:rsidRDefault="00F31EBD" w:rsidP="00F31EBD">
      <w:pPr>
        <w:jc w:val="both"/>
        <w:rPr>
          <w:rFonts w:ascii="Bookman Old Style" w:hAnsi="Bookman Old Style"/>
        </w:rPr>
      </w:pPr>
    </w:p>
    <w:p w:rsidR="00F31EBD" w:rsidRPr="005A0EF6" w:rsidRDefault="00F31EBD" w:rsidP="00F31EBD">
      <w:pPr>
        <w:jc w:val="both"/>
        <w:rPr>
          <w:rFonts w:ascii="Bookman Old Style" w:hAnsi="Bookman Old Style"/>
        </w:rPr>
      </w:pPr>
      <w:r w:rsidRPr="005A0EF6">
        <w:rPr>
          <w:rFonts w:ascii="Bookman Old Style" w:hAnsi="Bookman Old Style"/>
        </w:rPr>
        <w:t>Wij vragen van de deelnemers voor aanvang van de eerste bijeenkomst het boek te lezen.</w:t>
      </w:r>
    </w:p>
    <w:p w:rsidR="00F31EBD" w:rsidRPr="005A0EF6" w:rsidRDefault="00F31EBD" w:rsidP="00F31EBD">
      <w:pPr>
        <w:jc w:val="both"/>
        <w:rPr>
          <w:rFonts w:ascii="Bookman Old Style" w:hAnsi="Bookman Old Style"/>
          <w:b/>
        </w:rPr>
      </w:pPr>
    </w:p>
    <w:p w:rsidR="00F31EBD" w:rsidRPr="005A0EF6" w:rsidRDefault="00F31EBD" w:rsidP="00F31EBD">
      <w:pPr>
        <w:jc w:val="both"/>
        <w:rPr>
          <w:rFonts w:ascii="Bookman Old Style" w:hAnsi="Bookman Old Style"/>
          <w:b/>
        </w:rPr>
      </w:pPr>
      <w:r w:rsidRPr="005A0EF6">
        <w:rPr>
          <w:rFonts w:ascii="Bookman Old Style" w:hAnsi="Bookman Old Style"/>
          <w:b/>
        </w:rPr>
        <w:t>Vooropleidingseisen</w:t>
      </w:r>
    </w:p>
    <w:p w:rsidR="00F31EBD" w:rsidRPr="005A0EF6" w:rsidRDefault="00F31EBD" w:rsidP="00F31EBD">
      <w:pPr>
        <w:jc w:val="both"/>
        <w:rPr>
          <w:rFonts w:ascii="Bookman Old Style" w:hAnsi="Bookman Old Style"/>
        </w:rPr>
      </w:pPr>
      <w:r w:rsidRPr="005A0EF6">
        <w:rPr>
          <w:rFonts w:ascii="Bookman Old Style" w:hAnsi="Bookman Old Style"/>
        </w:rPr>
        <w:t xml:space="preserve">Voor deelname geldt als eis dat de deelnemers aan de cursus in de wet BIG zijn geregistreerd als </w:t>
      </w:r>
      <w:proofErr w:type="spellStart"/>
      <w:r w:rsidRPr="005A0EF6">
        <w:rPr>
          <w:rFonts w:ascii="Bookman Old Style" w:hAnsi="Bookman Old Style"/>
        </w:rPr>
        <w:t>gz</w:t>
      </w:r>
      <w:proofErr w:type="spellEnd"/>
      <w:r w:rsidRPr="005A0EF6">
        <w:rPr>
          <w:rFonts w:ascii="Bookman Old Style" w:hAnsi="Bookman Old Style"/>
        </w:rPr>
        <w:t xml:space="preserve">-psycholoog (eventueel in de overgangsregeling of in opleiding), psychotherapeut of psychiater en (enige) ervaring hebben met het behandelen van (aan trauma gerelateerde) angststoornissen. Pas afgestudeerde psychologen, artsen, maatschappelijk werkenden en SPV-en kunnen dus </w:t>
      </w:r>
      <w:r w:rsidRPr="005A0EF6">
        <w:rPr>
          <w:rFonts w:ascii="Bookman Old Style" w:hAnsi="Bookman Old Style"/>
          <w:i/>
        </w:rPr>
        <w:t>niet</w:t>
      </w:r>
      <w:r w:rsidRPr="005A0EF6">
        <w:rPr>
          <w:rFonts w:ascii="Bookman Old Style" w:hAnsi="Bookman Old Style"/>
        </w:rPr>
        <w:t xml:space="preserve"> aan de cursus deelnemen. Zij zouden overigens wel het eerste dagdeel aanwezig kunnen zijn om in ieder geval informatie over (de werkwijze van) EMDR te kunnen opdoen.</w:t>
      </w:r>
    </w:p>
    <w:p w:rsidR="00F31EBD" w:rsidRPr="00840BAB" w:rsidRDefault="00F31EBD" w:rsidP="00F31EBD">
      <w:pPr>
        <w:ind w:right="-40"/>
        <w:jc w:val="both"/>
        <w:rPr>
          <w:rFonts w:ascii="Bookman Old Style" w:hAnsi="Bookman Old Style"/>
        </w:rPr>
      </w:pPr>
    </w:p>
    <w:p w:rsidR="00F31EBD" w:rsidRPr="00840BAB" w:rsidRDefault="00F31EBD" w:rsidP="00F31EBD">
      <w:pPr>
        <w:ind w:right="-40"/>
        <w:jc w:val="both"/>
        <w:rPr>
          <w:rFonts w:ascii="Bookman Old Style" w:hAnsi="Bookman Old Style"/>
          <w:b/>
        </w:rPr>
      </w:pPr>
      <w:r w:rsidRPr="00840BAB">
        <w:rPr>
          <w:rFonts w:ascii="Bookman Old Style" w:hAnsi="Bookman Old Style"/>
          <w:b/>
        </w:rPr>
        <w:t>Aanwezigheid</w:t>
      </w:r>
    </w:p>
    <w:p w:rsidR="00F31EBD" w:rsidRPr="00840BAB" w:rsidRDefault="00F31EBD" w:rsidP="00F31EBD">
      <w:pPr>
        <w:ind w:right="-40"/>
        <w:jc w:val="both"/>
        <w:rPr>
          <w:rFonts w:ascii="Bookman Old Style" w:hAnsi="Bookman Old Style"/>
        </w:rPr>
      </w:pPr>
      <w:r w:rsidRPr="00840BAB">
        <w:rPr>
          <w:rFonts w:ascii="Bookman Old Style" w:hAnsi="Bookman Old Style"/>
        </w:rPr>
        <w:t xml:space="preserve">Het is absoluut noodzakelijk dat de deelnemers de gehele cursus volgen. Afwezigheid gedurende een deel van de eerste twee dagen van de cursus betekent uitsluiting van verdere deelname. De cursus is te compact en de informatiedichtheid zo groot dat het missen van een gedeelte van de training het adequaat kunnen toepassen van EMDR in de weg staat. Het niet deelnemen aan een gedeelte van de training betekent dat deze deelnemer geen certificaat krijgt uitgereikt. </w:t>
      </w:r>
    </w:p>
    <w:p w:rsidR="00F31EBD" w:rsidRPr="00840BAB" w:rsidRDefault="00F31EBD" w:rsidP="00F31EBD">
      <w:pPr>
        <w:ind w:right="-40"/>
        <w:jc w:val="both"/>
        <w:rPr>
          <w:rFonts w:ascii="Bookman Old Style" w:hAnsi="Bookman Old Style"/>
        </w:rPr>
      </w:pPr>
    </w:p>
    <w:p w:rsidR="00F31EBD" w:rsidRPr="00840BAB" w:rsidRDefault="00F31EBD" w:rsidP="00F31EBD">
      <w:pPr>
        <w:ind w:right="-40"/>
        <w:jc w:val="both"/>
        <w:rPr>
          <w:rFonts w:ascii="Bookman Old Style" w:hAnsi="Bookman Old Style"/>
        </w:rPr>
      </w:pPr>
      <w:r w:rsidRPr="00840BAB">
        <w:rPr>
          <w:rFonts w:ascii="Bookman Old Style" w:hAnsi="Bookman Old Style"/>
        </w:rPr>
        <w:t>Na deelname aan de training kan men lid worden van de 'Vereniging EMDR Nederland'. Informatie hierover wordt in de loop van training verstrekt.</w:t>
      </w:r>
    </w:p>
    <w:p w:rsidR="00F31EBD" w:rsidRPr="00840BAB" w:rsidRDefault="00F31EBD" w:rsidP="00F31EBD">
      <w:pPr>
        <w:ind w:right="-40"/>
        <w:jc w:val="both"/>
        <w:rPr>
          <w:rFonts w:ascii="Bookman Old Style" w:hAnsi="Bookman Old Style"/>
        </w:rPr>
      </w:pPr>
    </w:p>
    <w:p w:rsidR="00F31EBD" w:rsidRPr="00840BAB" w:rsidRDefault="00F31EBD" w:rsidP="00F31EBD">
      <w:pPr>
        <w:ind w:right="-40"/>
        <w:jc w:val="both"/>
        <w:rPr>
          <w:rFonts w:ascii="Bookman Old Style" w:hAnsi="Bookman Old Style"/>
          <w:b/>
        </w:rPr>
      </w:pPr>
      <w:r w:rsidRPr="00840BAB">
        <w:rPr>
          <w:rFonts w:ascii="Bookman Old Style" w:hAnsi="Bookman Old Style"/>
          <w:b/>
        </w:rPr>
        <w:t>Docenten/trainers</w:t>
      </w:r>
    </w:p>
    <w:p w:rsidR="00F31EBD" w:rsidRPr="00840BAB" w:rsidRDefault="00F31EBD" w:rsidP="00F31EBD">
      <w:pPr>
        <w:ind w:right="-40"/>
        <w:jc w:val="both"/>
        <w:rPr>
          <w:rFonts w:ascii="Bookman Old Style" w:hAnsi="Bookman Old Style"/>
        </w:rPr>
      </w:pPr>
      <w:r w:rsidRPr="00840BAB">
        <w:rPr>
          <w:rFonts w:ascii="Bookman Old Style" w:hAnsi="Bookman Old Style"/>
        </w:rPr>
        <w:t>Prof. dr. Ad de Jongh is (</w:t>
      </w:r>
      <w:proofErr w:type="spellStart"/>
      <w:r>
        <w:rPr>
          <w:rFonts w:ascii="Bookman Old Style" w:hAnsi="Bookman Old Style"/>
        </w:rPr>
        <w:t>gz</w:t>
      </w:r>
      <w:proofErr w:type="spellEnd"/>
      <w:r w:rsidRPr="00840BAB">
        <w:rPr>
          <w:rFonts w:ascii="Bookman Old Style" w:hAnsi="Bookman Old Style"/>
        </w:rPr>
        <w:t>-)psycholoog en als bijzonder hoogleraar 'Angst- en gedragsstoornissen' verbonden aan de Universiteit van Amsterdam</w:t>
      </w:r>
      <w:r>
        <w:rPr>
          <w:rFonts w:ascii="Bookman Old Style" w:hAnsi="Bookman Old Style"/>
        </w:rPr>
        <w:t xml:space="preserve"> en als </w:t>
      </w:r>
      <w:proofErr w:type="spellStart"/>
      <w:r>
        <w:rPr>
          <w:rFonts w:ascii="Bookman Old Style" w:hAnsi="Bookman Old Style"/>
        </w:rPr>
        <w:t>honorary</w:t>
      </w:r>
      <w:proofErr w:type="spellEnd"/>
      <w:r>
        <w:rPr>
          <w:rFonts w:ascii="Bookman Old Style" w:hAnsi="Bookman Old Style"/>
        </w:rPr>
        <w:t xml:space="preserve"> professor aan de School of Health Sciences van </w:t>
      </w:r>
      <w:proofErr w:type="spellStart"/>
      <w:r>
        <w:rPr>
          <w:rFonts w:ascii="Bookman Old Style" w:hAnsi="Bookman Old Style"/>
        </w:rPr>
        <w:t>Salford</w:t>
      </w:r>
      <w:proofErr w:type="spellEnd"/>
      <w:r>
        <w:rPr>
          <w:rFonts w:ascii="Bookman Old Style" w:hAnsi="Bookman Old Style"/>
        </w:rPr>
        <w:t xml:space="preserve"> University in Manchester (UK)</w:t>
      </w:r>
      <w:r w:rsidRPr="00840BAB">
        <w:rPr>
          <w:rFonts w:ascii="Bookman Old Style" w:hAnsi="Bookman Old Style"/>
        </w:rPr>
        <w:t>. Hij is daarnaast directeur van het Centrum voor Psychotherapie en Psychotrauma (CPP) te Bilthoven.</w:t>
      </w:r>
    </w:p>
    <w:p w:rsidR="00F31EBD" w:rsidRPr="00840BAB" w:rsidRDefault="00F31EBD" w:rsidP="00F31EBD">
      <w:pPr>
        <w:ind w:right="-40"/>
        <w:jc w:val="both"/>
        <w:rPr>
          <w:rFonts w:ascii="Bookman Old Style" w:hAnsi="Bookman Old Style"/>
        </w:rPr>
      </w:pPr>
    </w:p>
    <w:p w:rsidR="00F31EBD" w:rsidRPr="00840BAB" w:rsidRDefault="00F31EBD" w:rsidP="00F31EBD">
      <w:pPr>
        <w:ind w:right="-40"/>
        <w:jc w:val="both"/>
        <w:rPr>
          <w:rFonts w:ascii="Bookman Old Style" w:hAnsi="Bookman Old Style"/>
        </w:rPr>
      </w:pPr>
      <w:r w:rsidRPr="00840BAB">
        <w:rPr>
          <w:rFonts w:ascii="Bookman Old Style" w:hAnsi="Bookman Old Style"/>
        </w:rPr>
        <w:t xml:space="preserve">drs. Erik ten </w:t>
      </w:r>
      <w:proofErr w:type="spellStart"/>
      <w:r w:rsidRPr="00840BAB">
        <w:rPr>
          <w:rFonts w:ascii="Bookman Old Style" w:hAnsi="Bookman Old Style"/>
        </w:rPr>
        <w:t>Broeke</w:t>
      </w:r>
      <w:proofErr w:type="spellEnd"/>
      <w:r w:rsidRPr="00840BAB">
        <w:rPr>
          <w:rFonts w:ascii="Bookman Old Style" w:hAnsi="Bookman Old Style"/>
        </w:rPr>
        <w:t xml:space="preserve"> is klinisch psycholoog (NIP) en psychotherapeut (BIG) en als supervisor erkend door EMDRIA. Voorts is hij opleider/supervisor voor de </w:t>
      </w:r>
      <w:proofErr w:type="spellStart"/>
      <w:r w:rsidRPr="00840BAB">
        <w:rPr>
          <w:rFonts w:ascii="Bookman Old Style" w:hAnsi="Bookman Old Style"/>
        </w:rPr>
        <w:t>VGt</w:t>
      </w:r>
      <w:proofErr w:type="spellEnd"/>
      <w:r w:rsidRPr="00840BAB">
        <w:rPr>
          <w:rFonts w:ascii="Bookman Old Style" w:hAnsi="Bookman Old Style"/>
        </w:rPr>
        <w:t>. Hij maakt deel uit van VISIE, praktijk voor e</w:t>
      </w:r>
      <w:r>
        <w:rPr>
          <w:rFonts w:ascii="Bookman Old Style" w:hAnsi="Bookman Old Style"/>
        </w:rPr>
        <w:t>erste-</w:t>
      </w:r>
      <w:proofErr w:type="spellStart"/>
      <w:r w:rsidRPr="00840BAB">
        <w:rPr>
          <w:rFonts w:ascii="Bookman Old Style" w:hAnsi="Bookman Old Style"/>
        </w:rPr>
        <w:t>lijnspsychologie</w:t>
      </w:r>
      <w:proofErr w:type="spellEnd"/>
      <w:r w:rsidRPr="00840BAB">
        <w:rPr>
          <w:rFonts w:ascii="Bookman Old Style" w:hAnsi="Bookman Old Style"/>
        </w:rPr>
        <w:t>, psychotherapie en assessment te Deventer.</w:t>
      </w:r>
    </w:p>
    <w:p w:rsidR="00F31EBD" w:rsidRPr="00840BAB" w:rsidRDefault="00F31EBD" w:rsidP="00F31EBD">
      <w:pPr>
        <w:ind w:right="-40"/>
        <w:jc w:val="both"/>
        <w:rPr>
          <w:rFonts w:ascii="Bookman Old Style" w:hAnsi="Bookman Old Style"/>
        </w:rPr>
      </w:pPr>
    </w:p>
    <w:p w:rsidR="00F31EBD" w:rsidRPr="00840BAB" w:rsidRDefault="00F31EBD" w:rsidP="00F31EBD">
      <w:pPr>
        <w:ind w:right="-40"/>
        <w:jc w:val="both"/>
        <w:rPr>
          <w:rFonts w:ascii="Bookman Old Style" w:hAnsi="Bookman Old Style"/>
          <w:b/>
        </w:rPr>
      </w:pPr>
      <w:r w:rsidRPr="00840BAB">
        <w:rPr>
          <w:rFonts w:ascii="Bookman Old Style" w:hAnsi="Bookman Old Style"/>
          <w:b/>
        </w:rPr>
        <w:t>Accreditatie</w:t>
      </w:r>
    </w:p>
    <w:p w:rsidR="00F31EBD" w:rsidRDefault="00F31EBD" w:rsidP="00F31EBD">
      <w:pPr>
        <w:ind w:right="-40"/>
        <w:jc w:val="both"/>
        <w:rPr>
          <w:rFonts w:ascii="Bookman Old Style" w:hAnsi="Bookman Old Style"/>
        </w:rPr>
      </w:pPr>
      <w:r w:rsidRPr="00840BAB">
        <w:rPr>
          <w:rFonts w:ascii="Bookman Old Style" w:hAnsi="Bookman Old Style"/>
        </w:rPr>
        <w:t>De</w:t>
      </w:r>
      <w:r>
        <w:rPr>
          <w:rFonts w:ascii="Bookman Old Style" w:hAnsi="Bookman Old Style"/>
        </w:rPr>
        <w:t>ze</w:t>
      </w:r>
      <w:r w:rsidRPr="003D36EB">
        <w:rPr>
          <w:rFonts w:ascii="Bookman Old Style" w:hAnsi="Bookman Old Style"/>
        </w:rPr>
        <w:t xml:space="preserve"> EMDR basisopleiding </w:t>
      </w:r>
      <w:r>
        <w:rPr>
          <w:rFonts w:ascii="Bookman Old Style" w:hAnsi="Bookman Old Style"/>
        </w:rPr>
        <w:t>is de enige basisopleiding EMDR die erkend is door de Vereniging EMDR Nederland (VEN)</w:t>
      </w:r>
      <w:r w:rsidRPr="003D36EB">
        <w:rPr>
          <w:rFonts w:ascii="Bookman Old Style" w:hAnsi="Bookman Old Style"/>
        </w:rPr>
        <w:t>. Beide docenten zijn door EMDR-Europe geaccrediteerd als trainer, hetgeen</w:t>
      </w:r>
      <w:r w:rsidRPr="00840BAB">
        <w:rPr>
          <w:rFonts w:ascii="Bookman Old Style" w:hAnsi="Bookman Old Style"/>
        </w:rPr>
        <w:t xml:space="preserve"> betekent dat de cursus internationaal erkend is als zogenaamde basistraining, en derhalve - na een geldige supervisieverklaring - toegang geeft tot een vervolgtraining, ook in het buitenland. </w:t>
      </w:r>
    </w:p>
    <w:p w:rsidR="00F31EBD" w:rsidRPr="00840BAB" w:rsidRDefault="00F31EBD" w:rsidP="00F31EBD">
      <w:pPr>
        <w:ind w:right="-40"/>
        <w:jc w:val="both"/>
        <w:rPr>
          <w:rFonts w:ascii="Bookman Old Style" w:hAnsi="Bookman Old Style"/>
          <w:b/>
        </w:rPr>
      </w:pPr>
      <w:r w:rsidRPr="00840BAB">
        <w:rPr>
          <w:rFonts w:ascii="Bookman Old Style" w:hAnsi="Bookman Old Style"/>
          <w:b/>
        </w:rPr>
        <w:lastRenderedPageBreak/>
        <w:t>Aantal deelnemers</w:t>
      </w:r>
    </w:p>
    <w:p w:rsidR="00F31EBD" w:rsidRPr="00840BAB" w:rsidRDefault="00F31EBD" w:rsidP="00F31EBD">
      <w:pPr>
        <w:ind w:right="-40"/>
        <w:jc w:val="both"/>
        <w:rPr>
          <w:rFonts w:ascii="Bookman Old Style" w:hAnsi="Bookman Old Style"/>
        </w:rPr>
      </w:pPr>
      <w:r w:rsidRPr="00840BAB">
        <w:rPr>
          <w:rFonts w:ascii="Bookman Old Style" w:hAnsi="Bookman Old Style"/>
        </w:rPr>
        <w:t>Minimum aantal is 1</w:t>
      </w:r>
      <w:r>
        <w:rPr>
          <w:rFonts w:ascii="Bookman Old Style" w:hAnsi="Bookman Old Style"/>
        </w:rPr>
        <w:t>2</w:t>
      </w:r>
      <w:r w:rsidRPr="00840BAB">
        <w:rPr>
          <w:rFonts w:ascii="Bookman Old Style" w:hAnsi="Bookman Old Style"/>
        </w:rPr>
        <w:t xml:space="preserve"> deelnemers.</w:t>
      </w:r>
    </w:p>
    <w:p w:rsidR="00F31EBD" w:rsidRDefault="00F31EBD" w:rsidP="00F31EBD">
      <w:pPr>
        <w:ind w:right="-40"/>
        <w:jc w:val="both"/>
        <w:rPr>
          <w:rFonts w:ascii="Bookman Old Style" w:hAnsi="Bookman Old Style"/>
        </w:rPr>
      </w:pPr>
    </w:p>
    <w:p w:rsidR="00F31EBD" w:rsidRPr="006429F3" w:rsidRDefault="00F31EBD" w:rsidP="00F31EBD">
      <w:pPr>
        <w:ind w:right="-40"/>
        <w:jc w:val="both"/>
        <w:rPr>
          <w:rFonts w:ascii="Bookman Old Style" w:hAnsi="Bookman Old Style"/>
          <w:b/>
        </w:rPr>
      </w:pPr>
      <w:r w:rsidRPr="006429F3">
        <w:rPr>
          <w:rFonts w:ascii="Bookman Old Style" w:hAnsi="Bookman Old Style"/>
          <w:b/>
        </w:rPr>
        <w:t>Website</w:t>
      </w:r>
    </w:p>
    <w:p w:rsidR="00F31EBD" w:rsidRDefault="00B55658" w:rsidP="00F31EBD">
      <w:pPr>
        <w:ind w:right="-40"/>
        <w:jc w:val="both"/>
        <w:rPr>
          <w:rFonts w:ascii="Bookman Old Style" w:hAnsi="Bookman Old Style"/>
        </w:rPr>
      </w:pPr>
      <w:hyperlink r:id="rId5" w:history="1">
        <w:r w:rsidR="00F31EBD" w:rsidRPr="00532CD6">
          <w:rPr>
            <w:rStyle w:val="Hyperlink"/>
            <w:rFonts w:ascii="Bookman Old Style" w:hAnsi="Bookman Old Style"/>
          </w:rPr>
          <w:t>www.emdropleiding.nl</w:t>
        </w:r>
      </w:hyperlink>
    </w:p>
    <w:p w:rsidR="00F31EBD" w:rsidRPr="00840BAB" w:rsidRDefault="00F31EBD" w:rsidP="00F31EBD">
      <w:pPr>
        <w:ind w:right="-40"/>
        <w:jc w:val="both"/>
        <w:rPr>
          <w:rFonts w:ascii="Bookman Old Style" w:hAnsi="Bookman Old Style"/>
        </w:rPr>
      </w:pPr>
    </w:p>
    <w:p w:rsidR="00F31EBD" w:rsidRPr="00840BAB" w:rsidRDefault="00F31EBD" w:rsidP="00F31EBD">
      <w:pPr>
        <w:ind w:right="-40"/>
        <w:jc w:val="both"/>
        <w:rPr>
          <w:rFonts w:ascii="Bookman Old Style" w:hAnsi="Bookman Old Style"/>
          <w:b/>
        </w:rPr>
      </w:pPr>
      <w:r w:rsidRPr="00840BAB">
        <w:rPr>
          <w:rFonts w:ascii="Bookman Old Style" w:hAnsi="Bookman Old Style"/>
          <w:b/>
        </w:rPr>
        <w:t>Kosten</w:t>
      </w:r>
    </w:p>
    <w:p w:rsidR="00F31EBD" w:rsidRPr="00F01459" w:rsidRDefault="00F31EBD" w:rsidP="00F31EBD">
      <w:pPr>
        <w:tabs>
          <w:tab w:val="left" w:pos="12616"/>
        </w:tabs>
        <w:jc w:val="both"/>
        <w:rPr>
          <w:rFonts w:ascii="Bookman Old Style" w:hAnsi="Bookman Old Style"/>
        </w:rPr>
      </w:pPr>
      <w:r w:rsidRPr="009A7A23">
        <w:rPr>
          <w:rFonts w:ascii="Bookman Old Style" w:hAnsi="Bookman Old Style"/>
        </w:rPr>
        <w:t xml:space="preserve">De kosten van de basisopleiding EMDR bedragen </w:t>
      </w:r>
      <w:r>
        <w:rPr>
          <w:rFonts w:ascii="Bookman Old Style" w:hAnsi="Bookman Old Style"/>
        </w:rPr>
        <w:t>1270</w:t>
      </w:r>
      <w:r w:rsidRPr="009A7A23">
        <w:rPr>
          <w:rFonts w:ascii="Bookman Old Style" w:hAnsi="Bookman Old Style"/>
        </w:rPr>
        <w:t xml:space="preserve"> Euro (inclusief lunches, thee/koffie en diner). </w:t>
      </w:r>
      <w:r>
        <w:rPr>
          <w:rFonts w:ascii="Bookman Old Style" w:hAnsi="Bookman Old Style"/>
        </w:rPr>
        <w:t xml:space="preserve">Het cursusboek </w:t>
      </w:r>
      <w:r w:rsidRPr="009A7A23">
        <w:rPr>
          <w:rFonts w:ascii="Bookman Old Style" w:hAnsi="Bookman Old Style"/>
        </w:rPr>
        <w:t xml:space="preserve">en </w:t>
      </w:r>
      <w:r>
        <w:rPr>
          <w:rFonts w:ascii="Bookman Old Style" w:hAnsi="Bookman Old Style"/>
        </w:rPr>
        <w:t xml:space="preserve">is </w:t>
      </w:r>
      <w:r w:rsidRPr="009A7A23">
        <w:rPr>
          <w:rFonts w:ascii="Bookman Old Style" w:hAnsi="Bookman Old Style"/>
        </w:rPr>
        <w:t xml:space="preserve">bij de cursusprijs inbegrepen. Na aanmelding ontvangt </w:t>
      </w:r>
      <w:r>
        <w:rPr>
          <w:rFonts w:ascii="Bookman Old Style" w:hAnsi="Bookman Old Style"/>
        </w:rPr>
        <w:t>de deelnemer</w:t>
      </w:r>
      <w:r w:rsidRPr="009A7A23">
        <w:rPr>
          <w:rFonts w:ascii="Bookman Old Style" w:hAnsi="Bookman Old Style"/>
        </w:rPr>
        <w:t xml:space="preserve"> een bevestigingsbrief met nadere gegevens en instructies, onder andere over de wijze van betaling. Bij annulering vier weken voorafgaande aan de opleiding wordt het inschrijfgeld minus de administr</w:t>
      </w:r>
      <w:r>
        <w:rPr>
          <w:rFonts w:ascii="Bookman Old Style" w:hAnsi="Bookman Old Style"/>
        </w:rPr>
        <w:t>atiekosten (</w:t>
      </w:r>
      <w:r w:rsidRPr="009A7A23">
        <w:rPr>
          <w:rFonts w:ascii="Bookman Old Style" w:hAnsi="Bookman Old Style"/>
        </w:rPr>
        <w:t>5</w:t>
      </w:r>
      <w:r>
        <w:rPr>
          <w:rFonts w:ascii="Bookman Old Style" w:hAnsi="Bookman Old Style"/>
        </w:rPr>
        <w:t>0</w:t>
      </w:r>
      <w:r w:rsidRPr="009A7A23">
        <w:rPr>
          <w:rFonts w:ascii="Bookman Old Style" w:hAnsi="Bookman Old Style"/>
        </w:rPr>
        <w:t xml:space="preserve"> Euro) gerestitueerd. Bij </w:t>
      </w:r>
      <w:r w:rsidRPr="00F01459">
        <w:rPr>
          <w:rFonts w:ascii="Bookman Old Style" w:hAnsi="Bookman Old Style"/>
        </w:rPr>
        <w:t>annulering tussen vier en twee weken</w:t>
      </w:r>
      <w:r>
        <w:rPr>
          <w:rFonts w:ascii="Bookman Old Style" w:hAnsi="Bookman Old Style"/>
        </w:rPr>
        <w:t xml:space="preserve"> voor aanvang wordt 50% (minus </w:t>
      </w:r>
      <w:r w:rsidRPr="00F01459">
        <w:rPr>
          <w:rFonts w:ascii="Bookman Old Style" w:hAnsi="Bookman Old Style"/>
        </w:rPr>
        <w:t>5</w:t>
      </w:r>
      <w:r>
        <w:rPr>
          <w:rFonts w:ascii="Bookman Old Style" w:hAnsi="Bookman Old Style"/>
        </w:rPr>
        <w:t>0</w:t>
      </w:r>
      <w:r w:rsidRPr="00F01459">
        <w:rPr>
          <w:rFonts w:ascii="Bookman Old Style" w:hAnsi="Bookman Old Style"/>
        </w:rPr>
        <w:t xml:space="preserve"> Euro) gerestitueerd. Bij afmelding binnen twee weken vindt geen restitutie plaats. Annulering dient schriftelijk te geschieden.</w:t>
      </w:r>
    </w:p>
    <w:p w:rsidR="00F31EBD" w:rsidRPr="00F01459" w:rsidRDefault="00F31EBD" w:rsidP="00F31EBD">
      <w:pPr>
        <w:ind w:right="-40"/>
        <w:jc w:val="both"/>
        <w:rPr>
          <w:rFonts w:ascii="Bookman Old Style" w:hAnsi="Bookman Old Style"/>
        </w:rPr>
      </w:pPr>
    </w:p>
    <w:p w:rsidR="00F31EBD" w:rsidRPr="00F01459" w:rsidRDefault="00F31EBD" w:rsidP="00F31EBD">
      <w:pPr>
        <w:ind w:left="20"/>
        <w:jc w:val="both"/>
        <w:rPr>
          <w:rFonts w:ascii="Bookman Old Style" w:hAnsi="Bookman Old Style"/>
          <w:b/>
        </w:rPr>
      </w:pPr>
      <w:r w:rsidRPr="00F01459">
        <w:rPr>
          <w:rFonts w:ascii="Bookman Old Style" w:hAnsi="Bookman Old Style"/>
          <w:b/>
        </w:rPr>
        <w:t>Globaal overzicht van het programma</w:t>
      </w:r>
    </w:p>
    <w:p w:rsidR="00F31EBD" w:rsidRPr="00F01459" w:rsidRDefault="00F31EBD" w:rsidP="00F31EBD">
      <w:pPr>
        <w:tabs>
          <w:tab w:val="left" w:pos="280"/>
        </w:tabs>
        <w:jc w:val="both"/>
        <w:rPr>
          <w:rFonts w:ascii="Bookman Old Style" w:hAnsi="Bookman Old Style"/>
          <w:i/>
        </w:rPr>
      </w:pPr>
      <w:r w:rsidRPr="00F01459">
        <w:rPr>
          <w:rFonts w:ascii="Bookman Old Style" w:hAnsi="Bookman Old Style"/>
          <w:i/>
        </w:rPr>
        <w:t>• Eerste dag</w:t>
      </w:r>
    </w:p>
    <w:p w:rsidR="00F31EBD" w:rsidRPr="00F01459" w:rsidRDefault="00F31EBD" w:rsidP="00F31EBD">
      <w:pPr>
        <w:tabs>
          <w:tab w:val="left" w:pos="280"/>
        </w:tabs>
        <w:jc w:val="both"/>
        <w:rPr>
          <w:rFonts w:ascii="Bookman Old Style" w:hAnsi="Bookman Old Style"/>
        </w:rPr>
      </w:pP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Algemene inleiding op de cursus</w:t>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 xml:space="preserve">  9.30 uur</w:t>
      </w:r>
    </w:p>
    <w:p w:rsidR="00F31EBD" w:rsidRPr="00F01459" w:rsidRDefault="00F31EBD" w:rsidP="00F31EBD">
      <w:pPr>
        <w:tabs>
          <w:tab w:val="left" w:pos="280"/>
        </w:tabs>
        <w:jc w:val="both"/>
        <w:rPr>
          <w:rFonts w:ascii="Bookman Old Style" w:hAnsi="Bookman Old Style"/>
        </w:rPr>
      </w:pP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EMDR model</w:t>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 xml:space="preserve">  9.45 uur</w:t>
      </w:r>
    </w:p>
    <w:p w:rsidR="00F31EBD" w:rsidRPr="00F01459" w:rsidRDefault="00F31EBD" w:rsidP="00F31EBD">
      <w:pPr>
        <w:tabs>
          <w:tab w:val="left" w:pos="280"/>
        </w:tabs>
        <w:jc w:val="both"/>
        <w:rPr>
          <w:rFonts w:ascii="Bookman Old Style" w:hAnsi="Bookman Old Style"/>
        </w:rPr>
      </w:pP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Voorbeeld casus, o.a. video</w:t>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10.15 uur</w:t>
      </w:r>
    </w:p>
    <w:p w:rsidR="00F31EBD" w:rsidRPr="00840BAB" w:rsidRDefault="00F31EBD" w:rsidP="00F31EBD">
      <w:pPr>
        <w:tabs>
          <w:tab w:val="left" w:pos="280"/>
        </w:tabs>
        <w:jc w:val="both"/>
        <w:rPr>
          <w:rFonts w:ascii="Bookman Old Style" w:hAnsi="Bookman Old Style"/>
        </w:rPr>
      </w:pPr>
      <w:r w:rsidRPr="00F01459">
        <w:rPr>
          <w:rFonts w:ascii="Bookman Old Style" w:hAnsi="Bookman Old Style"/>
        </w:rPr>
        <w:tab/>
      </w:r>
      <w:r w:rsidRPr="00F01459">
        <w:rPr>
          <w:rFonts w:ascii="Bookman Old Style" w:hAnsi="Bookman Old Style"/>
        </w:rPr>
        <w:tab/>
      </w:r>
      <w:r w:rsidRPr="00F01459">
        <w:rPr>
          <w:rFonts w:ascii="Bookman Old Style" w:hAnsi="Bookman Old Style"/>
        </w:rPr>
        <w:tab/>
        <w:t>Diagnostiek psychotrauma (inleiding</w:t>
      </w:r>
      <w:r w:rsidRPr="00840BAB">
        <w:rPr>
          <w:rFonts w:ascii="Bookman Old Style" w:hAnsi="Bookman Old Style"/>
        </w:rPr>
        <w:t>)</w:t>
      </w:r>
      <w:r w:rsidRPr="00840BAB">
        <w:rPr>
          <w:rFonts w:ascii="Bookman Old Style" w:hAnsi="Bookman Old Style"/>
        </w:rPr>
        <w:tab/>
      </w:r>
      <w:r w:rsidRPr="00840BAB">
        <w:rPr>
          <w:rFonts w:ascii="Bookman Old Style" w:hAnsi="Bookman Old Style"/>
        </w:rPr>
        <w:tab/>
        <w:t>10.30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Koffiepauze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11.00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Indicatiestelling EMDR</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11.</w:t>
      </w:r>
      <w:r>
        <w:rPr>
          <w:rFonts w:ascii="Bookman Old Style" w:hAnsi="Bookman Old Style"/>
        </w:rPr>
        <w:t>20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EMDR model (vervolg)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11.30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Voorbereiding op de behandeling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11.45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Lunch</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12.</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Diagnostiek</w:t>
      </w:r>
      <w:r w:rsidRPr="00840BAB">
        <w:rPr>
          <w:rFonts w:ascii="Bookman Old Style" w:hAnsi="Bookman Old Style"/>
        </w:rPr>
        <w:t xml:space="preserve">: Exploreren van negatieve  </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en positieve overtuigingen cliënt</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13.</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Theepauze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w:t>
      </w:r>
      <w:r>
        <w:rPr>
          <w:rFonts w:ascii="Bookman Old Style" w:hAnsi="Bookman Old Style"/>
        </w:rPr>
        <w:t>5</w:t>
      </w:r>
      <w:r w:rsidRPr="00840BAB">
        <w:rPr>
          <w:rFonts w:ascii="Bookman Old Style" w:hAnsi="Bookman Old Style"/>
        </w:rPr>
        <w:t>.</w:t>
      </w:r>
      <w:r>
        <w:rPr>
          <w:rFonts w:ascii="Bookman Old Style" w:hAnsi="Bookman Old Style"/>
        </w:rPr>
        <w:t>15</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Oefening eerste 5 stappen van het protocol</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(in groepjes van 9)</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w:t>
      </w:r>
      <w:r>
        <w:rPr>
          <w:rFonts w:ascii="Bookman Old Style" w:hAnsi="Bookman Old Style"/>
        </w:rPr>
        <w:t>5</w:t>
      </w:r>
      <w:r w:rsidRPr="00840BAB">
        <w:rPr>
          <w:rFonts w:ascii="Bookman Old Style" w:hAnsi="Bookman Old Style"/>
        </w:rPr>
        <w:t>.</w:t>
      </w:r>
      <w:r>
        <w:rPr>
          <w:rFonts w:ascii="Bookman Old Style" w:hAnsi="Bookman Old Style"/>
        </w:rPr>
        <w:t>45</w:t>
      </w:r>
      <w:r w:rsidRPr="00840BAB">
        <w:rPr>
          <w:rFonts w:ascii="Bookman Old Style" w:hAnsi="Bookman Old Style"/>
        </w:rPr>
        <w:t xml:space="preserve"> uur</w:t>
      </w:r>
    </w:p>
    <w:p w:rsidR="00F31EBD"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Pr>
          <w:rFonts w:ascii="Bookman Old Style" w:hAnsi="Bookman Old Style"/>
        </w:rPr>
        <w:t>Desensitisatiefase en installatiefase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w:t>
      </w:r>
      <w:r>
        <w:rPr>
          <w:rFonts w:ascii="Bookman Old Style" w:hAnsi="Bookman Old Style"/>
        </w:rPr>
        <w:t>6</w:t>
      </w:r>
      <w:r w:rsidRPr="00840BAB">
        <w:rPr>
          <w:rFonts w:ascii="Bookman Old Style" w:hAnsi="Bookman Old Style"/>
        </w:rPr>
        <w:t>.</w:t>
      </w:r>
      <w:r>
        <w:rPr>
          <w:rFonts w:ascii="Bookman Old Style" w:hAnsi="Bookman Old Style"/>
        </w:rPr>
        <w:t>3</w:t>
      </w:r>
      <w:r w:rsidRPr="00840BAB">
        <w:rPr>
          <w:rFonts w:ascii="Bookman Old Style" w:hAnsi="Bookman Old Style"/>
        </w:rPr>
        <w:t>0 uur</w:t>
      </w:r>
    </w:p>
    <w:p w:rsidR="00F31EBD" w:rsidRPr="00840BAB" w:rsidRDefault="00F31EBD" w:rsidP="00F31EBD">
      <w:pPr>
        <w:tabs>
          <w:tab w:val="left" w:pos="280"/>
        </w:tabs>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 xml:space="preserve">Pauze </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17.30 uur</w:t>
      </w:r>
    </w:p>
    <w:p w:rsidR="00F31EBD"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Pr>
          <w:rFonts w:ascii="Bookman Old Style" w:hAnsi="Bookman Old Style"/>
        </w:rPr>
        <w:t>Diner</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t>18.00 uur</w:t>
      </w:r>
    </w:p>
    <w:p w:rsidR="00F31EBD" w:rsidRPr="00840BAB" w:rsidRDefault="00F31EBD" w:rsidP="00F31EBD">
      <w:pPr>
        <w:tabs>
          <w:tab w:val="left" w:pos="280"/>
        </w:tabs>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t>Practicum</w:t>
      </w:r>
      <w:r>
        <w:rPr>
          <w:rFonts w:ascii="Bookman Old Style" w:hAnsi="Bookman Old Style"/>
        </w:rPr>
        <w:tab/>
      </w:r>
      <w:r>
        <w:rPr>
          <w:rFonts w:ascii="Bookman Old Style" w:hAnsi="Bookman Old Style"/>
        </w:rPr>
        <w:tab/>
      </w:r>
      <w:r>
        <w:rPr>
          <w:rFonts w:ascii="Bookman Old Style" w:hAnsi="Bookman Old Style"/>
        </w:rPr>
        <w:tab/>
      </w:r>
      <w:r w:rsidRPr="00840BAB">
        <w:rPr>
          <w:rFonts w:ascii="Bookman Old Style" w:hAnsi="Bookman Old Style"/>
        </w:rPr>
        <w:t xml:space="preserve"> </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w:t>
      </w:r>
      <w:r>
        <w:rPr>
          <w:rFonts w:ascii="Bookman Old Style" w:hAnsi="Bookman Old Style"/>
        </w:rPr>
        <w:t>9</w:t>
      </w:r>
      <w:r w:rsidRPr="00840BAB">
        <w:rPr>
          <w:rFonts w:ascii="Bookman Old Style" w:hAnsi="Bookman Old Style"/>
        </w:rPr>
        <w:t>.</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Sluiting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Pr>
          <w:rFonts w:ascii="Bookman Old Style" w:hAnsi="Bookman Old Style"/>
        </w:rPr>
        <w:t>22</w:t>
      </w:r>
      <w:r w:rsidRPr="00840BAB">
        <w:rPr>
          <w:rFonts w:ascii="Bookman Old Style" w:hAnsi="Bookman Old Style"/>
        </w:rPr>
        <w:t>.</w:t>
      </w:r>
      <w:r>
        <w:rPr>
          <w:rFonts w:ascii="Bookman Old Style" w:hAnsi="Bookman Old Style"/>
        </w:rPr>
        <w:t>0</w:t>
      </w:r>
      <w:r w:rsidRPr="00840BAB">
        <w:rPr>
          <w:rFonts w:ascii="Bookman Old Style" w:hAnsi="Bookman Old Style"/>
        </w:rPr>
        <w:t>0 uur</w:t>
      </w:r>
    </w:p>
    <w:p w:rsidR="00F31EBD" w:rsidRPr="00840BAB" w:rsidRDefault="00F31EBD" w:rsidP="00F31EBD">
      <w:pPr>
        <w:tabs>
          <w:tab w:val="left" w:pos="280"/>
        </w:tabs>
        <w:jc w:val="both"/>
        <w:rPr>
          <w:rFonts w:ascii="Bookman Old Style" w:hAnsi="Bookman Old Style"/>
        </w:rPr>
      </w:pPr>
    </w:p>
    <w:p w:rsidR="00F31EBD" w:rsidRPr="00840BAB" w:rsidRDefault="00F31EBD" w:rsidP="00F31EBD">
      <w:pPr>
        <w:tabs>
          <w:tab w:val="left" w:pos="280"/>
        </w:tabs>
        <w:jc w:val="both"/>
        <w:rPr>
          <w:rFonts w:ascii="Bookman Old Style" w:hAnsi="Bookman Old Style"/>
          <w:i/>
        </w:rPr>
      </w:pPr>
      <w:r w:rsidRPr="00840BAB">
        <w:rPr>
          <w:rFonts w:ascii="Bookman Old Style" w:hAnsi="Bookman Old Style"/>
          <w:i/>
        </w:rPr>
        <w:t>• Tweede dag</w:t>
      </w:r>
      <w:r w:rsidRPr="00840BAB">
        <w:rPr>
          <w:rFonts w:ascii="Bookman Old Style" w:hAnsi="Bookman Old Style"/>
          <w:i/>
        </w:rPr>
        <w:tab/>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Beantwoorden van vragen en uitleg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  9.30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Diagnostiek psychotrauma (vervolg)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10.30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Koffiepauze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11.00 uur</w:t>
      </w:r>
    </w:p>
    <w:p w:rsidR="00F31EBD"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Pr>
          <w:rFonts w:ascii="Bookman Old Style" w:hAnsi="Bookman Old Style"/>
        </w:rPr>
        <w:t xml:space="preserve">Ervaringen van practicum, </w:t>
      </w:r>
      <w:proofErr w:type="spellStart"/>
      <w:r>
        <w:rPr>
          <w:rFonts w:ascii="Bookman Old Style" w:hAnsi="Bookman Old Style"/>
        </w:rPr>
        <w:t>abreactions</w:t>
      </w:r>
      <w:proofErr w:type="spellEnd"/>
      <w:r>
        <w:rPr>
          <w:rFonts w:ascii="Bookman Old Style" w:hAnsi="Bookman Old Style"/>
        </w:rPr>
        <w:t xml:space="preserve"> etc. </w:t>
      </w:r>
    </w:p>
    <w:p w:rsidR="00F31EBD" w:rsidRPr="00840BAB" w:rsidRDefault="00F31EBD" w:rsidP="00F31EBD">
      <w:pPr>
        <w:tabs>
          <w:tab w:val="left" w:pos="280"/>
        </w:tabs>
        <w:jc w:val="both"/>
        <w:rPr>
          <w:rFonts w:ascii="Bookman Old Style" w:hAnsi="Bookman Old Style"/>
        </w:rPr>
      </w:pPr>
      <w:r>
        <w:rPr>
          <w:rFonts w:ascii="Bookman Old Style" w:hAnsi="Bookman Old Style"/>
        </w:rPr>
        <w:tab/>
      </w:r>
      <w:r>
        <w:rPr>
          <w:rFonts w:ascii="Bookman Old Style" w:hAnsi="Bookman Old Style"/>
        </w:rPr>
        <w:tab/>
      </w:r>
      <w:r>
        <w:rPr>
          <w:rFonts w:ascii="Bookman Old Style" w:hAnsi="Bookman Old Style"/>
        </w:rPr>
        <w:tab/>
      </w:r>
      <w:r w:rsidRPr="00840BAB">
        <w:rPr>
          <w:rFonts w:ascii="Bookman Old Style" w:hAnsi="Bookman Old Style"/>
        </w:rPr>
        <w:t>(incl. video)</w:t>
      </w:r>
      <w:r w:rsidRPr="00840BAB">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40BAB">
        <w:rPr>
          <w:rFonts w:ascii="Bookman Old Style" w:hAnsi="Bookman Old Style"/>
        </w:rPr>
        <w:t>11.</w:t>
      </w:r>
      <w:r>
        <w:rPr>
          <w:rFonts w:ascii="Bookman Old Style" w:hAnsi="Bookman Old Style"/>
        </w:rPr>
        <w:t>20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Lunch</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12.</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w:t>
      </w:r>
      <w:proofErr w:type="spellStart"/>
      <w:r w:rsidRPr="00840BAB">
        <w:rPr>
          <w:rFonts w:ascii="Bookman Old Style" w:hAnsi="Bookman Old Style"/>
        </w:rPr>
        <w:t>Future</w:t>
      </w:r>
      <w:proofErr w:type="spellEnd"/>
      <w:r w:rsidRPr="00840BAB">
        <w:rPr>
          <w:rFonts w:ascii="Bookman Old Style" w:hAnsi="Bookman Old Style"/>
        </w:rPr>
        <w:t xml:space="preserve"> template' en positief afsluiten</w:t>
      </w:r>
      <w:r w:rsidRPr="00840BAB">
        <w:rPr>
          <w:rFonts w:ascii="Bookman Old Style" w:hAnsi="Bookman Old Style"/>
        </w:rPr>
        <w:tab/>
      </w:r>
      <w:r w:rsidRPr="00840BAB">
        <w:rPr>
          <w:rFonts w:ascii="Bookman Old Style" w:hAnsi="Bookman Old Style"/>
        </w:rPr>
        <w:tab/>
        <w:t>1</w:t>
      </w:r>
      <w:r>
        <w:rPr>
          <w:rFonts w:ascii="Bookman Old Style" w:hAnsi="Bookman Old Style"/>
        </w:rPr>
        <w:t>3</w:t>
      </w:r>
      <w:r w:rsidRPr="00840BAB">
        <w:rPr>
          <w:rFonts w:ascii="Bookman Old Style" w:hAnsi="Bookman Old Style"/>
        </w:rPr>
        <w:t>.</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Practicum II (in groepjes van 3)</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w:t>
      </w:r>
      <w:r>
        <w:rPr>
          <w:rFonts w:ascii="Bookman Old Style" w:hAnsi="Bookman Old Style"/>
        </w:rPr>
        <w:t>4</w:t>
      </w:r>
      <w:r w:rsidRPr="00840BAB">
        <w:rPr>
          <w:rFonts w:ascii="Bookman Old Style" w:hAnsi="Bookman Old Style"/>
        </w:rPr>
        <w:t>.</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Theepauze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w:t>
      </w:r>
      <w:r>
        <w:rPr>
          <w:rFonts w:ascii="Bookman Old Style" w:hAnsi="Bookman Old Style"/>
        </w:rPr>
        <w:t>5.1</w:t>
      </w:r>
      <w:r w:rsidRPr="00840BAB">
        <w:rPr>
          <w:rFonts w:ascii="Bookman Old Style" w:hAnsi="Bookman Old Style"/>
        </w:rPr>
        <w:t>5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lastRenderedPageBreak/>
        <w:tab/>
      </w:r>
      <w:r w:rsidRPr="00840BAB">
        <w:rPr>
          <w:rFonts w:ascii="Bookman Old Style" w:hAnsi="Bookman Old Style"/>
        </w:rPr>
        <w:tab/>
      </w:r>
      <w:r w:rsidRPr="00840BAB">
        <w:rPr>
          <w:rFonts w:ascii="Bookman Old Style" w:hAnsi="Bookman Old Style"/>
        </w:rPr>
        <w:tab/>
        <w:t>Practicum III (in groepjes van 3)</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15.</w:t>
      </w:r>
      <w:r>
        <w:rPr>
          <w:rFonts w:ascii="Bookman Old Style" w:hAnsi="Bookman Old Style"/>
        </w:rPr>
        <w:t>45</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Nabespreken practicum</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16.45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EMDR bij kinderen (incl. video)</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17.00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Sluiting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17.30 uur</w:t>
      </w:r>
    </w:p>
    <w:p w:rsidR="00F31EBD" w:rsidRPr="00840BAB" w:rsidRDefault="00F31EBD" w:rsidP="00F31EBD">
      <w:pPr>
        <w:tabs>
          <w:tab w:val="left" w:pos="280"/>
        </w:tabs>
        <w:jc w:val="both"/>
        <w:rPr>
          <w:rFonts w:ascii="Bookman Old Style" w:hAnsi="Bookman Old Style"/>
        </w:rPr>
      </w:pPr>
    </w:p>
    <w:p w:rsidR="00F31EBD" w:rsidRPr="00840BAB" w:rsidRDefault="00F31EBD" w:rsidP="00F31EBD">
      <w:pPr>
        <w:tabs>
          <w:tab w:val="left" w:pos="280"/>
        </w:tabs>
        <w:jc w:val="both"/>
        <w:rPr>
          <w:rFonts w:ascii="Bookman Old Style" w:hAnsi="Bookman Old Style"/>
          <w:i/>
        </w:rPr>
      </w:pPr>
      <w:r w:rsidRPr="00840BAB">
        <w:rPr>
          <w:rFonts w:ascii="Bookman Old Style" w:hAnsi="Bookman Old Style"/>
          <w:i/>
        </w:rPr>
        <w:t>• Derde en vierde dag</w:t>
      </w:r>
      <w:r w:rsidRPr="00840BAB">
        <w:rPr>
          <w:rFonts w:ascii="Bookman Old Style" w:hAnsi="Bookman Old Style"/>
          <w:i/>
        </w:rPr>
        <w:tab/>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Rondje ervaringen met de procedure </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en herhaling protocol</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  9.30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Koffiepauze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10.20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Presentatie video's door de deelnemers </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en feedback (eventueel in subgroepen)</w:t>
      </w:r>
      <w:r w:rsidRPr="00840BAB">
        <w:rPr>
          <w:rFonts w:ascii="Bookman Old Style" w:hAnsi="Bookman Old Style"/>
        </w:rPr>
        <w:tab/>
      </w:r>
      <w:r w:rsidRPr="00840BAB">
        <w:rPr>
          <w:rFonts w:ascii="Bookman Old Style" w:hAnsi="Bookman Old Style"/>
        </w:rPr>
        <w:tab/>
        <w:t>10.</w:t>
      </w:r>
      <w:r>
        <w:rPr>
          <w:rFonts w:ascii="Bookman Old Style" w:hAnsi="Bookman Old Style"/>
        </w:rPr>
        <w:t>4</w:t>
      </w:r>
      <w:r w:rsidRPr="00840BAB">
        <w:rPr>
          <w:rFonts w:ascii="Bookman Old Style" w:hAnsi="Bookman Old Style"/>
        </w:rPr>
        <w:t>0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Lunch</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12.</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Presentaties </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13.</w:t>
      </w:r>
      <w:r>
        <w:rPr>
          <w:rFonts w:ascii="Bookman Old Style" w:hAnsi="Bookman Old Style"/>
        </w:rPr>
        <w:t>30</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Theepauze</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14.45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Presentaties </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15.</w:t>
      </w:r>
      <w:r>
        <w:rPr>
          <w:rFonts w:ascii="Bookman Old Style" w:hAnsi="Bookman Old Style"/>
        </w:rPr>
        <w:t>15</w:t>
      </w:r>
      <w:r w:rsidRPr="00840BAB">
        <w:rPr>
          <w:rFonts w:ascii="Bookman Old Style" w:hAnsi="Bookman Old Style"/>
        </w:rPr>
        <w:t xml:space="preserve">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 xml:space="preserve">Nabespreking en evaluatie </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17.15 uur</w:t>
      </w:r>
    </w:p>
    <w:p w:rsidR="00F31EBD" w:rsidRPr="00840BAB" w:rsidRDefault="00F31EBD" w:rsidP="00F31EBD">
      <w:pPr>
        <w:tabs>
          <w:tab w:val="left" w:pos="280"/>
        </w:tabs>
        <w:jc w:val="both"/>
        <w:rPr>
          <w:rFonts w:ascii="Bookman Old Style" w:hAnsi="Bookman Old Style"/>
        </w:rPr>
      </w:pP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Sluiting</w:t>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r>
      <w:r w:rsidRPr="00840BAB">
        <w:rPr>
          <w:rFonts w:ascii="Bookman Old Style" w:hAnsi="Bookman Old Style"/>
        </w:rPr>
        <w:tab/>
        <w:t>17.30 uur</w:t>
      </w:r>
    </w:p>
    <w:p w:rsidR="00F31EBD" w:rsidRPr="00840BAB" w:rsidRDefault="00F31EBD" w:rsidP="00F31EBD">
      <w:pPr>
        <w:tabs>
          <w:tab w:val="left" w:pos="280"/>
        </w:tabs>
        <w:ind w:right="-40"/>
        <w:jc w:val="both"/>
        <w:rPr>
          <w:rFonts w:ascii="Bookman Old Style" w:hAnsi="Bookman Old Style"/>
        </w:rPr>
      </w:pPr>
    </w:p>
    <w:p w:rsidR="001D6335" w:rsidRDefault="001D6335"/>
    <w:sectPr w:rsidR="001D6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EBD"/>
    <w:rsid w:val="001D6335"/>
    <w:rsid w:val="00B55658"/>
    <w:rsid w:val="00F31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E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31EBD"/>
    <w:rPr>
      <w:b w:val="0"/>
      <w:bCs w:val="0"/>
      <w:strike w:val="0"/>
      <w:dstrike w:val="0"/>
      <w:color w:val="135CAE"/>
      <w:u w:val="none"/>
      <w:effect w:val="none"/>
    </w:rPr>
  </w:style>
  <w:style w:type="paragraph" w:styleId="Plattetekst2">
    <w:name w:val="Body Text 2"/>
    <w:basedOn w:val="Standaard"/>
    <w:link w:val="Plattetekst2Char"/>
    <w:rsid w:val="00F31EBD"/>
    <w:pPr>
      <w:spacing w:after="120" w:line="480" w:lineRule="auto"/>
    </w:pPr>
  </w:style>
  <w:style w:type="character" w:customStyle="1" w:styleId="Plattetekst2Char">
    <w:name w:val="Platte tekst 2 Char"/>
    <w:basedOn w:val="Standaardalinea-lettertype"/>
    <w:link w:val="Plattetekst2"/>
    <w:rsid w:val="00F31EBD"/>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1E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F31EBD"/>
    <w:rPr>
      <w:b w:val="0"/>
      <w:bCs w:val="0"/>
      <w:strike w:val="0"/>
      <w:dstrike w:val="0"/>
      <w:color w:val="135CAE"/>
      <w:u w:val="none"/>
      <w:effect w:val="none"/>
    </w:rPr>
  </w:style>
  <w:style w:type="paragraph" w:styleId="Plattetekst2">
    <w:name w:val="Body Text 2"/>
    <w:basedOn w:val="Standaard"/>
    <w:link w:val="Plattetekst2Char"/>
    <w:rsid w:val="00F31EBD"/>
    <w:pPr>
      <w:spacing w:after="120" w:line="480" w:lineRule="auto"/>
    </w:pPr>
  </w:style>
  <w:style w:type="character" w:customStyle="1" w:styleId="Plattetekst2Char">
    <w:name w:val="Platte tekst 2 Char"/>
    <w:basedOn w:val="Standaardalinea-lettertype"/>
    <w:link w:val="Plattetekst2"/>
    <w:rsid w:val="00F31EBD"/>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mdropleiding.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2017-04-20T11:42:00Z</dcterms:created>
  <dcterms:modified xsi:type="dcterms:W3CDTF">2017-04-20T11:42:00Z</dcterms:modified>
</cp:coreProperties>
</file>